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04A653C5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>
              <w:rPr>
                <w:b/>
                <w:smallCaps/>
                <w:sz w:val="28"/>
                <w:szCs w:val="28"/>
              </w:rPr>
              <w:t>2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061B32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061B32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061B32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061B32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061B32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061B32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061B32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061B32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1E46DF23" w:rsidR="00B43A42" w:rsidRDefault="00B43A42">
            <w:pPr>
              <w:jc w:val="center"/>
            </w:pPr>
            <w:r>
              <w:rPr>
                <w:b/>
                <w:smallCaps/>
              </w:rPr>
              <w:t xml:space="preserve">Módulo </w:t>
            </w:r>
            <w:r w:rsidR="00061B32">
              <w:rPr>
                <w:b/>
                <w:smallCaps/>
              </w:rPr>
              <w:t>8</w:t>
            </w:r>
            <w:r w:rsidR="00532C2C">
              <w:rPr>
                <w:b/>
                <w:smallCaps/>
              </w:rPr>
              <w:t xml:space="preserve"> – O Mundo do Trabalho</w:t>
            </w:r>
          </w:p>
        </w:tc>
      </w:tr>
      <w:tr w:rsidR="00061B32" w14:paraId="3F6E68DE" w14:textId="77777777" w:rsidTr="00061B32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061B32" w:rsidRDefault="00061B32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061B32" w:rsidRDefault="00061B32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5EBC3F37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061B32" w:rsidRDefault="00061B32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Competência   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372E2" w14:textId="77777777" w:rsidR="00061B32" w:rsidRDefault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1C5FB8A1" w14:textId="2695EC37" w:rsidR="00532C2C" w:rsidRDefault="00532C2C" w:rsidP="00585613">
            <w:pP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Reconhecer caraterísticas de diferentes tipos de texto</w:t>
            </w:r>
            <w:r>
              <w:rPr>
                <w:sz w:val="18"/>
                <w:szCs w:val="18"/>
              </w:rPr>
              <w:t>.</w:t>
            </w:r>
          </w:p>
          <w:p w14:paraId="2A5103FB" w14:textId="77777777" w:rsidR="00532C2C" w:rsidRDefault="00532C2C" w:rsidP="00585613">
            <w:pPr>
              <w:jc w:val="left"/>
              <w:rPr>
                <w:sz w:val="18"/>
                <w:szCs w:val="18"/>
              </w:rPr>
            </w:pPr>
          </w:p>
          <w:p w14:paraId="57DF9DD6" w14:textId="3C1C592D" w:rsidR="00061B32" w:rsidRPr="00532C2C" w:rsidRDefault="00532C2C" w:rsidP="00585613">
            <w:pP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Inferir o sentido de mensagens e reconhecer léxico específico do mundo do trabalho no texto oral.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observação</w:t>
            </w:r>
          </w:p>
          <w:p w14:paraId="5E1106F4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061B32" w:rsidRDefault="00061B32">
            <w:pPr>
              <w:jc w:val="left"/>
              <w:rPr>
                <w:sz w:val="18"/>
                <w:szCs w:val="18"/>
              </w:rPr>
            </w:pPr>
          </w:p>
        </w:tc>
      </w:tr>
      <w:tr w:rsidR="00061B32" w14:paraId="2BCA7D1B" w14:textId="77777777" w:rsidTr="00061B32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43DD85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6597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Exprimir-se de forma articulada para expor informações, usando elementos de coesão.</w:t>
            </w:r>
          </w:p>
          <w:p w14:paraId="7AE627E3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67F877C9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Descrever, narrar e expressar pontos de vista.</w:t>
            </w:r>
          </w:p>
          <w:p w14:paraId="38AF2C62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3795EDA4" w14:textId="334681FF" w:rsidR="00061B32" w:rsidRP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Relacionar informação de várias fontes, sintetizando-a de modo claro e coerente.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3C885627" w14:textId="77777777" w:rsidTr="00061B32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76BF0" w14:textId="77777777" w:rsidR="00061B32" w:rsidRDefault="00061B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1516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Interagir com eficácia, apresentando pessoas, locais, exprimido opiniões, descrevendo situações, participando em discussões, defendendo pontos de vista, pedindo clarificação e/ou repetição</w:t>
            </w:r>
            <w:r>
              <w:rPr>
                <w:sz w:val="18"/>
                <w:szCs w:val="18"/>
              </w:rPr>
              <w:t>.</w:t>
            </w:r>
          </w:p>
          <w:p w14:paraId="59979D1A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0A599B9C" w14:textId="05BDB363" w:rsidR="00061B32" w:rsidRP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Usar formas alternativas de expressão e compreensão, recorrendo à reformulação do enunciado para o tornar mais compreensível.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32C2C" w14:paraId="31062453" w14:textId="77777777" w:rsidTr="00D07CAC">
        <w:trPr>
          <w:trHeight w:val="1808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96B935" w14:textId="77777777" w:rsidR="00532C2C" w:rsidRDefault="00532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532C2C" w:rsidRDefault="0053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532C2C" w:rsidRDefault="00532C2C">
            <w:pPr>
              <w:jc w:val="center"/>
              <w:rPr>
                <w:sz w:val="18"/>
                <w:szCs w:val="18"/>
              </w:rPr>
            </w:pPr>
          </w:p>
          <w:p w14:paraId="591216BC" w14:textId="2FC003BF" w:rsidR="00532C2C" w:rsidRDefault="0053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4A1E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Ler e inferir o sentido de textos variados. </w:t>
            </w:r>
          </w:p>
          <w:p w14:paraId="6863CD75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Identificar vocabulário sobre temas relacionadas com a problemática do mundo do trabalho. </w:t>
            </w:r>
          </w:p>
          <w:p w14:paraId="1D5B17AA" w14:textId="57CDED8D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Descodificar ideias presentes no texto, marcas do texto escrito que introduzem mudança de estratégia discursiva, de assunto e de argumentação.</w:t>
            </w:r>
          </w:p>
          <w:p w14:paraId="32F9A696" w14:textId="77777777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Reconhecer mensagens em e-mail, cartas e/ou</w:t>
            </w:r>
            <w:r w:rsidRPr="0036051D">
              <w:rPr>
                <w:i/>
                <w:iCs/>
                <w:sz w:val="18"/>
                <w:szCs w:val="18"/>
              </w:rPr>
              <w:t xml:space="preserve"> LinkedIn</w:t>
            </w:r>
            <w:r w:rsidRPr="00532C2C">
              <w:rPr>
                <w:sz w:val="18"/>
                <w:szCs w:val="18"/>
              </w:rPr>
              <w:t xml:space="preserve"> e responder, de modo estruturado, atendendo à sua função e destinatário, integrando a sua experiência e mobilizando conhecimentos adquiridos noutras disciplinas ou UFCD.</w:t>
            </w:r>
          </w:p>
          <w:p w14:paraId="478473E4" w14:textId="0AA33C1C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Planificar e desenvolver uma atividade de escrita, de acordo com as convenções textuais e sociolinguísticas, dentro das áreas temáticas apresentadas, (CV, e-mail de candidatura, resposta a um anúncio no</w:t>
            </w:r>
            <w:r w:rsidRPr="0036051D">
              <w:rPr>
                <w:i/>
                <w:iCs/>
                <w:sz w:val="18"/>
                <w:szCs w:val="18"/>
              </w:rPr>
              <w:t xml:space="preserve"> LinkedIn</w:t>
            </w:r>
            <w:r w:rsidRPr="00532C2C">
              <w:rPr>
                <w:sz w:val="18"/>
                <w:szCs w:val="18"/>
              </w:rPr>
              <w:t>, entre outros) sobre as expectativas profissionais, integrando a sua experiência e mobilizando conhecimentos adquiridos (120-150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61B32" w14:paraId="314A54EC" w14:textId="77777777" w:rsidTr="00061B32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B6877A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817A9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3054AF" w14:textId="77777777" w:rsidR="00061B32" w:rsidRDefault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061B32" w:rsidRDefault="0006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061B32" w:rsidRDefault="00061B32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061B32" w:rsidRPr="00532C2C" w:rsidRDefault="00061B32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061B32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751F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Demonstrar capacidades de comunicação intercultural e abertura perante novas experiências e ideias, face a outras sociedades e culturas.</w:t>
            </w:r>
          </w:p>
          <w:p w14:paraId="7BCF39A6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Manifestar interesse em conhecer as mesmas e sobre elas realizar aprendizagens. </w:t>
            </w:r>
          </w:p>
          <w:p w14:paraId="473422EA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532C2C">
              <w:rPr>
                <w:sz w:val="18"/>
                <w:szCs w:val="18"/>
              </w:rPr>
              <w:t xml:space="preserve">elacionar a sua cultura de origem com outras culturas, relativizando o seu ponto de vista e sistema de valores culturais. </w:t>
            </w:r>
          </w:p>
          <w:p w14:paraId="5C06330E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Demonstrar capacidade de questionar atitudes estereotipadas perante outros povos, sociedades e culturas.</w:t>
            </w:r>
          </w:p>
          <w:p w14:paraId="7E37A978" w14:textId="74E183F6" w:rsidR="00585613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Desenvolver atitudes e valores cívicos e éticos favoráveis à 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061B3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5A5B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Pesquisar, selecionar e organizar informação sobre o mundo do trabalho, utilizando fontes e suportes tecnológicos diversos.</w:t>
            </w:r>
          </w:p>
          <w:p w14:paraId="7B4C65F5" w14:textId="73BBE58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 Mobilizar e desenvolver estratégias autónomas e colaborativas, adaptando-as de modo flexível às exigências das atividades propostas. </w:t>
            </w:r>
          </w:p>
          <w:p w14:paraId="6A73921C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Relacionar o que ouve, lê e produz com o seu conhecimento e vivência pessoais, avaliando criticamente as fontes de informação.</w:t>
            </w:r>
          </w:p>
          <w:p w14:paraId="5B47CC3C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Comunicar online a uma escala local, nacional e internacional.</w:t>
            </w:r>
          </w:p>
          <w:p w14:paraId="5ED4EC73" w14:textId="6C73094A" w:rsidR="00585613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Manifestar uma atitude proativa perante o processo de aprendizagem.</w:t>
            </w:r>
          </w:p>
          <w:p w14:paraId="4D0FB955" w14:textId="693B0F25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Gerir adequadamente o tempo e mobilizar estratégias de superação de dificuldades na realização das tarefas</w:t>
            </w:r>
            <w:r>
              <w:rPr>
                <w:sz w:val="18"/>
                <w:szCs w:val="18"/>
              </w:rPr>
              <w:t>.</w:t>
            </w:r>
          </w:p>
          <w:p w14:paraId="0267648D" w14:textId="61ED574D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Desenvolver a literacia em língua inglesa, adaptando o discurso ao registo do interlocutor através do uso adequado do léxico, expressões idiomáticas correntes, estruturas frásicas diversas, revelando à-vontade na comunicação em situações reais e através da leitura de textos de tipologia variada e em diferentes suportes.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061B32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5F611" w14:textId="77777777" w:rsidR="0036051D" w:rsidRDefault="003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7F6425BC" w14:textId="77777777" w:rsidR="0036051D" w:rsidRDefault="003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1618B56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lastRenderedPageBreak/>
              <w:t xml:space="preserve">Módulo </w:t>
            </w:r>
            <w:r w:rsidR="00061B32">
              <w:rPr>
                <w:b/>
                <w:smallCaps/>
                <w:color w:val="000000"/>
              </w:rPr>
              <w:t>9</w:t>
            </w:r>
            <w:r w:rsidR="00532C2C">
              <w:rPr>
                <w:b/>
                <w:smallCaps/>
                <w:color w:val="000000"/>
              </w:rPr>
              <w:t xml:space="preserve"> – A Comunicação no Mundo Profissional</w:t>
            </w:r>
          </w:p>
        </w:tc>
      </w:tr>
      <w:tr w:rsidR="00061B32" w14:paraId="1254F60B" w14:textId="77777777" w:rsidTr="00061B3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061B32" w:rsidRDefault="00061B32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A8915" w14:textId="77777777" w:rsidR="00061B32" w:rsidRDefault="00061B32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55DA9205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7505" w14:textId="77777777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 xml:space="preserve">Identificar e reconhecer caraterísticas de diferentes tipos de texto inferindo o sentido de mensagens e reconhecendo léxico específico do mundo profissional. </w:t>
            </w:r>
          </w:p>
          <w:p w14:paraId="4B837B8A" w14:textId="5F1C3C4A" w:rsidR="00061B32" w:rsidRPr="0036051D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Selecionar informação relevante verbal e não verbal em diferentes tipos de texto sobre assuntos pessoais, sociais e profission</w:t>
            </w:r>
            <w:r w:rsidR="0036051D" w:rsidRPr="0036051D">
              <w:rPr>
                <w:sz w:val="18"/>
                <w:szCs w:val="18"/>
              </w:rPr>
              <w:t>ais.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3CEDD12C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75AB1" w14:textId="099A5CFD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DB57" w14:textId="198BFCC1" w:rsid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Exprimir-se de forma articulada, coerente e coesa, descrevendo, narrando, expressando pontos de vista.</w:t>
            </w:r>
          </w:p>
          <w:p w14:paraId="26B2FE35" w14:textId="49E4FE3B" w:rsid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Relacionar informação de várias fontes, sintetizando-a de modo claro e coerente.</w:t>
            </w:r>
          </w:p>
          <w:p w14:paraId="1C9F137E" w14:textId="394EB422" w:rsidR="00061B32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Reconhecer e analisar a as vantagens e as desvantagens da internacionalização e o papel preponderante das TIC no mundo profissional.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0695B08E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E0DBC" w14:textId="77777777" w:rsidR="00061B32" w:rsidRDefault="00061B32" w:rsidP="00061B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2491A523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E0D4" w14:textId="7E1FE934" w:rsid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Interagir com eficácia, participando em discussões, defendendo pontos de vista, pedindo clarificação e/ou repetição, trocando informações, opiniões, conselhos, fazendo sugestões, exprimindo gostos e preferências, narrando acontecimentos passados, presentes e futuros, reais ou imaginários.</w:t>
            </w:r>
          </w:p>
          <w:p w14:paraId="66AFEEF9" w14:textId="54E3399A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Demonstrar capacidade de adaptação a novas situações e resolução de problemas.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4BB10921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90045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70C054B" w14:textId="77777777" w:rsidR="00061B32" w:rsidRDefault="00061B32" w:rsidP="00061B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5D8564CB" w14:textId="70EE21B8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3DE5" w14:textId="77777777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Ler e inferir o sentido de textos variados.</w:t>
            </w:r>
          </w:p>
          <w:p w14:paraId="3E51BE7E" w14:textId="35F790F4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Identificar léxico sobre temas relacionadas com a problemática</w:t>
            </w:r>
            <w:r w:rsidR="0036051D" w:rsidRPr="0036051D"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da comunicação no mundo profissional.</w:t>
            </w:r>
          </w:p>
          <w:p w14:paraId="6105B2A0" w14:textId="77777777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Identificar as especificidades de um contrato de trabalho.</w:t>
            </w:r>
          </w:p>
          <w:p w14:paraId="3B1C481B" w14:textId="77777777" w:rsidR="00061B32" w:rsidRPr="0036051D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Descodificar ideias presentes no texto, marcas do texto escrito</w:t>
            </w:r>
            <w:r w:rsidR="0036051D" w:rsidRPr="0036051D"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que introduzem mudança de estratégia discursiva, de assunto e</w:t>
            </w:r>
            <w:r w:rsidR="0036051D" w:rsidRPr="0036051D"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de argumentação.</w:t>
            </w:r>
          </w:p>
          <w:p w14:paraId="4CF88410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Reconhecer mensagens em e-mail e cartas e elaborar respostas adequadas, de modo estruturado, atendendo à sua função e destinatário, integrando a sua experiência e mobilizando conhecimentos adquiridos.</w:t>
            </w:r>
          </w:p>
          <w:p w14:paraId="185B16CF" w14:textId="342C4BF5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Planificar e produzir, uma atividade de escrita de acordo com as convenções textuais e sociolinguísticas, dentro das áreas temáticas apresentadas, expondo informações, descrevendo, narrando e expressando pontos de vista sobre a internacionalização do mundo profissional e as TIC no mundo profissional, integrando a sua experiência e mobilizando conhecimentos adquiridos noutras disciplinas ou UFCD, reformulando-os no sentido de os adequar à tarefa proposta (150-180 palavras).</w:t>
            </w:r>
          </w:p>
          <w:p w14:paraId="6178B29C" w14:textId="25B72534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00E8BBA0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01050D1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CF9224B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CA54BD9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08E7B0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22AD3CE8" w14:textId="77777777" w:rsidR="00061B32" w:rsidRDefault="00061B32" w:rsidP="0006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7C5B9897" w14:textId="6B064E52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E1E6" w14:textId="6BF788E9" w:rsidR="00061B32" w:rsidRDefault="00061B32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061B32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D5C16EF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61E4A287" w14:textId="77777777" w:rsidTr="00394AAA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413EA5FD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B72A684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038C2" w14:textId="77777777" w:rsidR="00061B32" w:rsidRDefault="00061B32" w:rsidP="00061B32">
            <w:pPr>
              <w:jc w:val="center"/>
            </w:pPr>
          </w:p>
          <w:p w14:paraId="5553A066" w14:textId="4AE16B5A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865B" w14:textId="528FE121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Demonstrar capacidades de comunicação intercultural e abertura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perante novas experiências e ideias.</w:t>
            </w:r>
          </w:p>
          <w:p w14:paraId="2C2343AC" w14:textId="7E616FA0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Manifestar interesse em conhecer diferentes realidades do mundo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profissional e sobre elas realizar aprendizagens.</w:t>
            </w:r>
          </w:p>
          <w:p w14:paraId="5CF48BC5" w14:textId="6F735D1F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Relacionar a sua cultura de origem com outras culturas,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relativizando o seu ponto de vista e sistema de valores culturais.</w:t>
            </w:r>
          </w:p>
          <w:p w14:paraId="7F212E9D" w14:textId="1DBBAE91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Demonstrar capacidade de questionar atitudes estereotipadas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perante outros povos, sociedades e culturas.</w:t>
            </w:r>
          </w:p>
          <w:p w14:paraId="043D3CD4" w14:textId="51352A3D" w:rsidR="00061B32" w:rsidRPr="00061B32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Desenvolver atitudes e valores cívicos e éticos favoráveis à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C534757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5835D770" w14:textId="77777777" w:rsidTr="00061B3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895DF7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  <w:p w14:paraId="3E960F5F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Competência  </w:t>
            </w:r>
          </w:p>
          <w:p w14:paraId="721DC7FE" w14:textId="0955E099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rPr>
                <w:color w:val="000000"/>
              </w:rPr>
              <w:t xml:space="preserve">    Estratégica</w:t>
            </w:r>
          </w:p>
          <w:p w14:paraId="38D60353" w14:textId="77777777" w:rsidR="00061B32" w:rsidRDefault="00061B32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08DE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Pesquisar, selecionar e organizar informação sobre a comunicação no mundo do trabalho, utilizando fontes e suportes tecnológicos diversos.</w:t>
            </w:r>
          </w:p>
          <w:p w14:paraId="5F1B3868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9FD4CAF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Comunicar online a uma escala local, nacional e internacional. </w:t>
            </w:r>
          </w:p>
          <w:p w14:paraId="01626F97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Manifestar uma atitude proativa perante o processo de aprendizagem.</w:t>
            </w:r>
          </w:p>
          <w:p w14:paraId="054A53E2" w14:textId="42C386B7" w:rsidR="00061B32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36051D">
              <w:rPr>
                <w:sz w:val="18"/>
                <w:szCs w:val="18"/>
              </w:rPr>
              <w:t>Gerir adequadamente o tempo e mobilizar estratégias de superação de dificuldades na realização das tarefas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5DA0D009" w14:textId="77777777" w:rsidR="0036051D" w:rsidRDefault="0036051D">
      <w:pPr>
        <w:spacing w:before="0" w:after="0"/>
        <w:rPr>
          <w:sz w:val="16"/>
          <w:szCs w:val="16"/>
        </w:rPr>
      </w:pPr>
    </w:p>
    <w:p w14:paraId="786B0363" w14:textId="77777777" w:rsidR="00B43A42" w:rsidRDefault="00B43A42">
      <w:pPr>
        <w:spacing w:before="0" w:after="0"/>
        <w:rPr>
          <w:sz w:val="16"/>
          <w:szCs w:val="16"/>
        </w:rPr>
      </w:pPr>
    </w:p>
    <w:p w14:paraId="614A0FB1" w14:textId="77777777" w:rsidR="00B43A42" w:rsidRDefault="00B43A42">
      <w:pPr>
        <w:spacing w:before="0" w:after="0"/>
        <w:rPr>
          <w:sz w:val="16"/>
          <w:szCs w:val="16"/>
        </w:rPr>
      </w:pPr>
    </w:p>
    <w:p w14:paraId="158A9334" w14:textId="77777777" w:rsidR="00B43A42" w:rsidRDefault="00B43A42">
      <w:pPr>
        <w:spacing w:before="0" w:after="0"/>
        <w:rPr>
          <w:sz w:val="16"/>
          <w:szCs w:val="16"/>
        </w:rPr>
      </w:pPr>
    </w:p>
    <w:p w14:paraId="4FF1D9E6" w14:textId="77777777" w:rsidR="00B65303" w:rsidRDefault="00B65303">
      <w:pPr>
        <w:spacing w:before="0" w:after="0"/>
        <w:rPr>
          <w:sz w:val="16"/>
          <w:szCs w:val="16"/>
        </w:rPr>
      </w:pPr>
    </w:p>
    <w:p w14:paraId="3D2B02AE" w14:textId="77777777" w:rsidR="00B65303" w:rsidRDefault="00B65303">
      <w:pPr>
        <w:spacing w:before="0" w:after="0"/>
        <w:rPr>
          <w:sz w:val="16"/>
          <w:szCs w:val="16"/>
        </w:rPr>
      </w:pPr>
    </w:p>
    <w:p w14:paraId="02B9A541" w14:textId="77777777" w:rsidR="00B65303" w:rsidRDefault="00B65303">
      <w:pPr>
        <w:spacing w:before="0" w:after="0"/>
        <w:rPr>
          <w:sz w:val="16"/>
          <w:szCs w:val="16"/>
        </w:rPr>
      </w:pPr>
    </w:p>
    <w:p w14:paraId="1562B497" w14:textId="77777777" w:rsidR="00B65303" w:rsidRDefault="00B65303">
      <w:pPr>
        <w:spacing w:before="0" w:after="0"/>
        <w:rPr>
          <w:sz w:val="16"/>
          <w:szCs w:val="16"/>
        </w:rPr>
      </w:pPr>
    </w:p>
    <w:p w14:paraId="2F147526" w14:textId="77777777" w:rsidR="00B65303" w:rsidRDefault="00B65303">
      <w:pPr>
        <w:spacing w:before="0" w:after="0"/>
        <w:rPr>
          <w:sz w:val="16"/>
          <w:szCs w:val="16"/>
        </w:rPr>
      </w:pPr>
    </w:p>
    <w:p w14:paraId="0DAFEAB8" w14:textId="77777777" w:rsidR="00B65303" w:rsidRDefault="00B65303">
      <w:pPr>
        <w:spacing w:before="0" w:after="0"/>
        <w:rPr>
          <w:sz w:val="16"/>
          <w:szCs w:val="16"/>
        </w:rPr>
      </w:pPr>
    </w:p>
    <w:p w14:paraId="2B40DDF5" w14:textId="77777777" w:rsidR="00B65303" w:rsidRDefault="00B65303">
      <w:pPr>
        <w:spacing w:before="0" w:after="0"/>
        <w:rPr>
          <w:sz w:val="16"/>
          <w:szCs w:val="16"/>
        </w:rPr>
      </w:pPr>
    </w:p>
    <w:p w14:paraId="12B39002" w14:textId="77777777" w:rsidR="00B65303" w:rsidRDefault="00B65303">
      <w:pPr>
        <w:spacing w:before="0" w:after="0"/>
        <w:rPr>
          <w:sz w:val="16"/>
          <w:szCs w:val="16"/>
        </w:rPr>
      </w:pPr>
    </w:p>
    <w:p w14:paraId="0D30AB88" w14:textId="77777777" w:rsidR="00B65303" w:rsidRDefault="00B65303">
      <w:pPr>
        <w:spacing w:before="0" w:after="0"/>
        <w:rPr>
          <w:sz w:val="16"/>
          <w:szCs w:val="16"/>
        </w:rPr>
      </w:pPr>
    </w:p>
    <w:p w14:paraId="3E5DEE3D" w14:textId="77777777" w:rsidR="00B65303" w:rsidRDefault="00B65303">
      <w:pPr>
        <w:spacing w:before="0" w:after="0"/>
        <w:rPr>
          <w:sz w:val="16"/>
          <w:szCs w:val="16"/>
        </w:rPr>
      </w:pPr>
    </w:p>
    <w:p w14:paraId="179E7C66" w14:textId="77777777" w:rsidR="00B65303" w:rsidRDefault="00B65303">
      <w:pPr>
        <w:spacing w:before="0" w:after="0"/>
        <w:rPr>
          <w:sz w:val="16"/>
          <w:szCs w:val="16"/>
        </w:rPr>
      </w:pPr>
    </w:p>
    <w:p w14:paraId="2FFC350F" w14:textId="77777777" w:rsidR="00B65303" w:rsidRDefault="00B65303">
      <w:pPr>
        <w:spacing w:before="0" w:after="0"/>
        <w:rPr>
          <w:sz w:val="16"/>
          <w:szCs w:val="16"/>
        </w:rPr>
      </w:pPr>
    </w:p>
    <w:p w14:paraId="1506C1DF" w14:textId="77777777" w:rsidR="00B65303" w:rsidRDefault="00B65303">
      <w:pPr>
        <w:spacing w:before="0" w:after="0"/>
        <w:rPr>
          <w:sz w:val="16"/>
          <w:szCs w:val="16"/>
        </w:rPr>
      </w:pPr>
    </w:p>
    <w:p w14:paraId="54D95125" w14:textId="77777777" w:rsidR="00B65303" w:rsidRDefault="00B65303">
      <w:pPr>
        <w:spacing w:before="0" w:after="0"/>
        <w:rPr>
          <w:sz w:val="16"/>
          <w:szCs w:val="16"/>
        </w:rPr>
      </w:pPr>
    </w:p>
    <w:p w14:paraId="2C0F105D" w14:textId="77777777" w:rsidR="00B65303" w:rsidRDefault="00B65303">
      <w:pPr>
        <w:spacing w:before="0" w:after="0"/>
        <w:rPr>
          <w:sz w:val="16"/>
          <w:szCs w:val="16"/>
        </w:rPr>
      </w:pPr>
    </w:p>
    <w:p w14:paraId="0F7F98AB" w14:textId="77777777" w:rsidR="00B65303" w:rsidRDefault="00B65303">
      <w:pPr>
        <w:spacing w:before="0" w:after="0"/>
        <w:rPr>
          <w:sz w:val="16"/>
          <w:szCs w:val="16"/>
        </w:rPr>
      </w:pPr>
    </w:p>
    <w:p w14:paraId="710CE421" w14:textId="77777777" w:rsidR="00B65303" w:rsidRDefault="00B65303">
      <w:pPr>
        <w:spacing w:before="0" w:after="0"/>
        <w:rPr>
          <w:sz w:val="16"/>
          <w:szCs w:val="16"/>
        </w:rPr>
      </w:pPr>
    </w:p>
    <w:p w14:paraId="79E1C69E" w14:textId="77777777" w:rsidR="00B65303" w:rsidRDefault="00B65303">
      <w:pPr>
        <w:spacing w:before="0" w:after="0"/>
        <w:rPr>
          <w:sz w:val="16"/>
          <w:szCs w:val="16"/>
        </w:rPr>
      </w:pPr>
    </w:p>
    <w:p w14:paraId="6E063823" w14:textId="77777777" w:rsidR="00B43A42" w:rsidRDefault="00B43A42">
      <w:pPr>
        <w:spacing w:before="0" w:after="0"/>
        <w:rPr>
          <w:sz w:val="16"/>
          <w:szCs w:val="16"/>
        </w:rPr>
      </w:pPr>
    </w:p>
    <w:p w14:paraId="5418F3B5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6"/>
        <w:tblW w:w="16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BF4BD3" w14:paraId="46E101DE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5C4A3C78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6FEC001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1618BC3C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4DFA036B" w14:textId="77777777" w:rsidR="00BF4BD3" w:rsidRDefault="00061B32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0B61ED80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3B0DB8D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1118E9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59983B1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40204523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10930C0" w14:textId="77777777" w:rsidR="00BF4BD3" w:rsidRDefault="00061B32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489FF1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BF4BD3" w14:paraId="2495D82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87A0E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D98210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7038CC7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4E0985F1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5E6440BF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714C331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0291068C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10B4D0E0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03BDD4B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36D4A27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391428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6B30FE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E754A2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24ABDB4C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7008AD93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17F7DEBC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1B288F5E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7E10BE0B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6357B55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F4BD3" w14:paraId="3F507C44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166ABE74" w14:textId="77777777" w:rsidR="00BF4BD3" w:rsidRDefault="00061B32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819133A" w14:textId="77777777" w:rsidR="00BF4BD3" w:rsidRDefault="00BF4BD3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15035C8F" w14:textId="77777777" w:rsidR="00BF4BD3" w:rsidRDefault="0006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3D028E2D" w14:textId="77777777" w:rsidR="00BF4BD3" w:rsidRDefault="0006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26151EFA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352335E" w14:textId="77777777" w:rsidR="00BF4BD3" w:rsidRDefault="00061B32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>Atua de 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38948C1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54B90960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59A98BFA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86BE96F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3EE72B94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457FA7F4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4D5B17A7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3AA73D9B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3CF33847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59C2D4E2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226DBAD2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66A4C029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596CD5BC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</w:tr>
      <w:tr w:rsidR="00BF4BD3" w14:paraId="697DB6D4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0DBC16E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3C8038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2B3BF077" w14:textId="77777777" w:rsidR="00BF4BD3" w:rsidRDefault="00061B3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as suas necessidades e procura, autonomamente, as ajudas e os apoios para alcançar os seus objetivos</w:t>
            </w:r>
          </w:p>
          <w:p w14:paraId="3584D554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F8D806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3C843639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3720EC98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5214C6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1E0883A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6DBDCE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0BB737E2" w14:textId="77777777" w:rsidR="00BF4BD3" w:rsidRDefault="0006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0EE78D08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41A1AA9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87DAC6B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684C7BB5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5932ABBD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7F35B7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93CBFAD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7AE6F1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9E8704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528A3CB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Adequa 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73208593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1B148A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50D6CD0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3A92329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5AC2739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0869710E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Interage com tolerância, empatia e 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5022D42B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6332444B" w14:textId="77777777" w:rsidR="00BF4BD3" w:rsidRPr="00585613" w:rsidRDefault="00061B32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1A72E6D0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F4BD3" w14:paraId="66812E9B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F144AB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8824E0E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79F93C2F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6986D3C1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476768A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FAE8DC1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44589"/>
    <w:rsid w:val="00061B32"/>
    <w:rsid w:val="000C2424"/>
    <w:rsid w:val="002852F0"/>
    <w:rsid w:val="0036051D"/>
    <w:rsid w:val="004724E5"/>
    <w:rsid w:val="00532C2C"/>
    <w:rsid w:val="00585613"/>
    <w:rsid w:val="005C3E2E"/>
    <w:rsid w:val="007F210D"/>
    <w:rsid w:val="008841D3"/>
    <w:rsid w:val="00A41A3B"/>
    <w:rsid w:val="00B43A42"/>
    <w:rsid w:val="00B65303"/>
    <w:rsid w:val="00BF4BD3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24E"/>
  </w:style>
  <w:style w:type="paragraph" w:styleId="Rodap">
    <w:name w:val="footer"/>
    <w:basedOn w:val="Normal"/>
    <w:link w:val="RodapCha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24E"/>
  </w:style>
  <w:style w:type="paragraph" w:styleId="Textodebalo">
    <w:name w:val="Balloon Text"/>
    <w:basedOn w:val="Normal"/>
    <w:link w:val="TextodebaloCha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9F893B-A336-462D-BC26-9581B1E4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2025-01-14T11:37:00Z</dcterms:created>
  <dcterms:modified xsi:type="dcterms:W3CDTF">2025-01-14T11:37:00Z</dcterms:modified>
</cp:coreProperties>
</file>